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3D612" w14:textId="77777777" w:rsidR="003F5470" w:rsidRDefault="003F5470" w:rsidP="003F5470">
      <w:pPr>
        <w:spacing w:line="480" w:lineRule="auto"/>
        <w:jc w:val="center"/>
        <w:rPr>
          <w:rFonts w:ascii="Times New Roman" w:hAnsi="Times New Roman" w:cs="Times New Roman"/>
          <w:sz w:val="24"/>
          <w:szCs w:val="24"/>
          <w:lang w:val="en-US"/>
        </w:rPr>
      </w:pPr>
    </w:p>
    <w:p w14:paraId="381C154D" w14:textId="1B999A5E" w:rsidR="003F5470" w:rsidRP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t>Economics</w:t>
      </w:r>
    </w:p>
    <w:p w14:paraId="7A8000F9" w14:textId="77777777" w:rsidR="003F5470" w:rsidRDefault="003F5470" w:rsidP="003F5470">
      <w:pPr>
        <w:spacing w:line="480" w:lineRule="auto"/>
        <w:jc w:val="center"/>
        <w:rPr>
          <w:rFonts w:ascii="Times New Roman" w:hAnsi="Times New Roman" w:cs="Times New Roman"/>
          <w:sz w:val="24"/>
          <w:szCs w:val="24"/>
          <w:lang w:val="en-US"/>
        </w:rPr>
      </w:pPr>
    </w:p>
    <w:p w14:paraId="7056AC2E" w14:textId="69F86D25" w:rsidR="003F5470" w:rsidRP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t>Student Name:</w:t>
      </w:r>
    </w:p>
    <w:p w14:paraId="24AD3F9F" w14:textId="77777777" w:rsidR="003F5470" w:rsidRDefault="003F5470" w:rsidP="003F5470">
      <w:pPr>
        <w:spacing w:line="480" w:lineRule="auto"/>
        <w:jc w:val="center"/>
        <w:rPr>
          <w:rFonts w:ascii="Times New Roman" w:hAnsi="Times New Roman" w:cs="Times New Roman"/>
          <w:sz w:val="24"/>
          <w:szCs w:val="24"/>
          <w:lang w:val="en-US"/>
        </w:rPr>
      </w:pPr>
    </w:p>
    <w:p w14:paraId="77B400A4" w14:textId="1BB25D2D" w:rsidR="003F5470" w:rsidRP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t>Institution Affiliation:</w:t>
      </w:r>
    </w:p>
    <w:p w14:paraId="1A4CFC8C" w14:textId="77777777" w:rsidR="003F5470" w:rsidRDefault="003F5470" w:rsidP="003F5470">
      <w:pPr>
        <w:spacing w:line="480" w:lineRule="auto"/>
        <w:jc w:val="center"/>
        <w:rPr>
          <w:rFonts w:ascii="Times New Roman" w:hAnsi="Times New Roman" w:cs="Times New Roman"/>
          <w:sz w:val="24"/>
          <w:szCs w:val="24"/>
          <w:lang w:val="en-US"/>
        </w:rPr>
      </w:pPr>
    </w:p>
    <w:p w14:paraId="4BA85D50" w14:textId="256E7A0D" w:rsidR="003F5470" w:rsidRP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t>Course Name:</w:t>
      </w:r>
    </w:p>
    <w:p w14:paraId="78821192" w14:textId="77777777" w:rsidR="003F5470" w:rsidRDefault="003F5470" w:rsidP="003F5470">
      <w:pPr>
        <w:spacing w:line="480" w:lineRule="auto"/>
        <w:jc w:val="center"/>
        <w:rPr>
          <w:rFonts w:ascii="Times New Roman" w:hAnsi="Times New Roman" w:cs="Times New Roman"/>
          <w:sz w:val="24"/>
          <w:szCs w:val="24"/>
          <w:lang w:val="en-US"/>
        </w:rPr>
      </w:pPr>
    </w:p>
    <w:p w14:paraId="5E7FADAB" w14:textId="168146B3" w:rsidR="003F5470" w:rsidRP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t>Instructor Name:</w:t>
      </w:r>
    </w:p>
    <w:p w14:paraId="795840E2" w14:textId="77777777" w:rsidR="003F5470" w:rsidRDefault="003F5470" w:rsidP="003F5470">
      <w:pPr>
        <w:spacing w:line="480" w:lineRule="auto"/>
        <w:jc w:val="center"/>
        <w:rPr>
          <w:rFonts w:ascii="Times New Roman" w:hAnsi="Times New Roman" w:cs="Times New Roman"/>
          <w:sz w:val="24"/>
          <w:szCs w:val="24"/>
          <w:lang w:val="en-US"/>
        </w:rPr>
      </w:pPr>
    </w:p>
    <w:p w14:paraId="5D687909" w14:textId="30E9185C" w:rsid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t>Date:</w:t>
      </w:r>
    </w:p>
    <w:p w14:paraId="265EBD87" w14:textId="49BE1889" w:rsidR="003F5470" w:rsidRPr="003F5470" w:rsidRDefault="003F5470" w:rsidP="003F547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9B322A8" w14:textId="53871322" w:rsidR="003F5470" w:rsidRP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lastRenderedPageBreak/>
        <w:t>Economics</w:t>
      </w:r>
    </w:p>
    <w:p w14:paraId="44C17746" w14:textId="0A434380" w:rsidR="00CE2489" w:rsidRPr="003F5470" w:rsidRDefault="0047684C" w:rsidP="003F5470">
      <w:pPr>
        <w:spacing w:line="480" w:lineRule="auto"/>
        <w:rPr>
          <w:rFonts w:ascii="Times New Roman" w:hAnsi="Times New Roman" w:cs="Times New Roman"/>
          <w:i/>
          <w:iCs/>
          <w:sz w:val="24"/>
          <w:szCs w:val="24"/>
        </w:rPr>
      </w:pPr>
      <w:r w:rsidRPr="003F5470">
        <w:rPr>
          <w:rFonts w:ascii="Times New Roman" w:hAnsi="Times New Roman" w:cs="Times New Roman"/>
          <w:sz w:val="24"/>
          <w:szCs w:val="24"/>
        </w:rPr>
        <w:t xml:space="preserve"> </w:t>
      </w:r>
      <w:r w:rsidR="003F5470" w:rsidRPr="003F5470">
        <w:rPr>
          <w:rFonts w:ascii="Times New Roman" w:hAnsi="Times New Roman" w:cs="Times New Roman"/>
          <w:sz w:val="24"/>
          <w:szCs w:val="24"/>
          <w:lang w:val="en-US"/>
        </w:rPr>
        <w:t xml:space="preserve">Quiz 1. </w:t>
      </w:r>
      <w:r w:rsidRPr="003F5470">
        <w:rPr>
          <w:rFonts w:ascii="Times New Roman" w:hAnsi="Times New Roman" w:cs="Times New Roman"/>
          <w:i/>
          <w:iCs/>
          <w:sz w:val="24"/>
          <w:szCs w:val="24"/>
        </w:rPr>
        <w:t>Carriage Inwards.</w:t>
      </w:r>
    </w:p>
    <w:p w14:paraId="44ABD8D4" w14:textId="56D59325"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It is the transportation cost purchaser pays when he or she has received their merchandise with the terms FOB of the agreed place of landing or destination. In accounting, the cost should be reported in the income statement as an operation under the same period of revenue from sales of goods and services</w:t>
      </w:r>
      <w:r w:rsidR="003F5470">
        <w:rPr>
          <w:rFonts w:ascii="Times New Roman" w:hAnsi="Times New Roman" w:cs="Times New Roman"/>
          <w:sz w:val="24"/>
          <w:szCs w:val="24"/>
          <w:lang w:val="en-US"/>
        </w:rPr>
        <w:t xml:space="preserve"> (</w:t>
      </w:r>
      <w:r w:rsidR="003F5470" w:rsidRPr="003F5470">
        <w:rPr>
          <w:rFonts w:ascii="Times New Roman" w:hAnsi="Times New Roman" w:cs="Times New Roman"/>
          <w:sz w:val="24"/>
          <w:szCs w:val="24"/>
          <w:lang w:val="en-US"/>
        </w:rPr>
        <w:t>Mara, M. (2015).</w:t>
      </w:r>
    </w:p>
    <w:p w14:paraId="70CF3604" w14:textId="23EFAE5F" w:rsidR="0047684C" w:rsidRPr="003F5470" w:rsidRDefault="0047684C" w:rsidP="003F5470">
      <w:pPr>
        <w:spacing w:line="480" w:lineRule="auto"/>
        <w:rPr>
          <w:rFonts w:ascii="Times New Roman" w:hAnsi="Times New Roman" w:cs="Times New Roman"/>
          <w:i/>
          <w:iCs/>
          <w:sz w:val="24"/>
          <w:szCs w:val="24"/>
          <w:lang w:val="en-US"/>
        </w:rPr>
      </w:pPr>
      <w:r w:rsidRPr="003F5470">
        <w:rPr>
          <w:rFonts w:ascii="Times New Roman" w:hAnsi="Times New Roman" w:cs="Times New Roman"/>
          <w:i/>
          <w:iCs/>
          <w:sz w:val="24"/>
          <w:szCs w:val="24"/>
          <w:lang w:val="en-US"/>
        </w:rPr>
        <w:t>Net Book Value.</w:t>
      </w:r>
    </w:p>
    <w:p w14:paraId="3D0134F9" w14:textId="3CC1789E"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 xml:space="preserve">Not book value also referred to as net asset value. It is the value of a company recorded as assets on the balance sheet. While calculating the netbook value, they take the original value of the asset minus accumulated depreciation. </w:t>
      </w:r>
    </w:p>
    <w:p w14:paraId="2B7378DC" w14:textId="493B9114" w:rsidR="0047684C" w:rsidRPr="003F5470" w:rsidRDefault="0047684C" w:rsidP="003F5470">
      <w:pPr>
        <w:spacing w:line="480" w:lineRule="auto"/>
        <w:rPr>
          <w:rFonts w:ascii="Times New Roman" w:hAnsi="Times New Roman" w:cs="Times New Roman"/>
          <w:i/>
          <w:iCs/>
          <w:sz w:val="24"/>
          <w:szCs w:val="24"/>
          <w:lang w:val="en-US"/>
        </w:rPr>
      </w:pPr>
      <w:r w:rsidRPr="003F5470">
        <w:rPr>
          <w:rFonts w:ascii="Times New Roman" w:hAnsi="Times New Roman" w:cs="Times New Roman"/>
          <w:i/>
          <w:iCs/>
          <w:sz w:val="24"/>
          <w:szCs w:val="24"/>
          <w:lang w:val="en-US"/>
        </w:rPr>
        <w:t>Discount Received</w:t>
      </w:r>
    </w:p>
    <w:p w14:paraId="0D399924" w14:textId="09278244"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 xml:space="preserve">It is the amount of money where the buyer of goods and services received as a discount by the seller. The buyer pays less the total amount of the products or services from the original price. </w:t>
      </w:r>
    </w:p>
    <w:p w14:paraId="3B891D13" w14:textId="75DD8830" w:rsidR="0047684C" w:rsidRPr="003F5470" w:rsidRDefault="0047684C" w:rsidP="003F5470">
      <w:pPr>
        <w:spacing w:line="480" w:lineRule="auto"/>
        <w:rPr>
          <w:rFonts w:ascii="Times New Roman" w:hAnsi="Times New Roman" w:cs="Times New Roman"/>
          <w:i/>
          <w:iCs/>
          <w:sz w:val="24"/>
          <w:szCs w:val="24"/>
          <w:lang w:val="en-US"/>
        </w:rPr>
      </w:pPr>
      <w:r w:rsidRPr="003F5470">
        <w:rPr>
          <w:rFonts w:ascii="Times New Roman" w:hAnsi="Times New Roman" w:cs="Times New Roman"/>
          <w:i/>
          <w:iCs/>
          <w:sz w:val="24"/>
          <w:szCs w:val="24"/>
          <w:lang w:val="en-US"/>
        </w:rPr>
        <w:t>Quiz 2.</w:t>
      </w:r>
    </w:p>
    <w:p w14:paraId="4EBE827D" w14:textId="3037B4CA" w:rsidR="0047684C" w:rsidRPr="003F5470" w:rsidRDefault="0047684C" w:rsidP="003F5470">
      <w:pPr>
        <w:spacing w:line="480" w:lineRule="auto"/>
        <w:rPr>
          <w:rFonts w:ascii="Times New Roman" w:hAnsi="Times New Roman" w:cs="Times New Roman"/>
          <w:i/>
          <w:iCs/>
          <w:sz w:val="24"/>
          <w:szCs w:val="24"/>
          <w:lang w:val="en-US"/>
        </w:rPr>
      </w:pPr>
      <w:r w:rsidRPr="003F5470">
        <w:rPr>
          <w:rFonts w:ascii="Times New Roman" w:hAnsi="Times New Roman" w:cs="Times New Roman"/>
          <w:i/>
          <w:iCs/>
          <w:sz w:val="24"/>
          <w:szCs w:val="24"/>
          <w:lang w:val="en-US"/>
        </w:rPr>
        <w:t>Comment on the purpose of Management Accounting.</w:t>
      </w:r>
    </w:p>
    <w:p w14:paraId="641F65FF" w14:textId="25044685"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Help management in planning and formulation of future policies of the company. The plan depends on the facts of the company accounts for them to forecast what prospective transaction of the company. It also helps the management in setting comp-any goals, formulating policies of the company, and coming up with mitigation of company financial status</w:t>
      </w:r>
      <w:r w:rsidR="003F5470">
        <w:rPr>
          <w:rFonts w:ascii="Times New Roman" w:hAnsi="Times New Roman" w:cs="Times New Roman"/>
          <w:sz w:val="24"/>
          <w:szCs w:val="24"/>
          <w:lang w:val="en-US"/>
        </w:rPr>
        <w:t xml:space="preserve"> (</w:t>
      </w:r>
      <w:proofErr w:type="spellStart"/>
      <w:r w:rsidR="003F5470" w:rsidRPr="003F5470">
        <w:rPr>
          <w:rFonts w:ascii="Times New Roman" w:hAnsi="Times New Roman" w:cs="Times New Roman"/>
          <w:sz w:val="24"/>
          <w:szCs w:val="24"/>
          <w:lang w:val="en-US"/>
        </w:rPr>
        <w:t>Markaryan</w:t>
      </w:r>
      <w:proofErr w:type="spellEnd"/>
      <w:r w:rsidR="003F5470" w:rsidRPr="003F5470">
        <w:rPr>
          <w:rFonts w:ascii="Times New Roman" w:hAnsi="Times New Roman" w:cs="Times New Roman"/>
          <w:sz w:val="24"/>
          <w:szCs w:val="24"/>
          <w:lang w:val="en-US"/>
        </w:rPr>
        <w:t xml:space="preserve">, S. E., &amp; </w:t>
      </w:r>
      <w:proofErr w:type="spellStart"/>
      <w:r w:rsidR="003F5470" w:rsidRPr="003F5470">
        <w:rPr>
          <w:rFonts w:ascii="Times New Roman" w:hAnsi="Times New Roman" w:cs="Times New Roman"/>
          <w:sz w:val="24"/>
          <w:szCs w:val="24"/>
          <w:lang w:val="en-US"/>
        </w:rPr>
        <w:t>Snetkova</w:t>
      </w:r>
      <w:proofErr w:type="spellEnd"/>
      <w:r w:rsidR="003F5470" w:rsidRPr="003F5470">
        <w:rPr>
          <w:rFonts w:ascii="Times New Roman" w:hAnsi="Times New Roman" w:cs="Times New Roman"/>
          <w:sz w:val="24"/>
          <w:szCs w:val="24"/>
          <w:lang w:val="en-US"/>
        </w:rPr>
        <w:t>, T. A. (2015).</w:t>
      </w:r>
    </w:p>
    <w:p w14:paraId="04C4118C" w14:textId="3CC766F4"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lastRenderedPageBreak/>
        <w:t xml:space="preserve">Helps in controlling company performance, guide the company to working within its financial status to avoid being bankruptcy. </w:t>
      </w:r>
    </w:p>
    <w:p w14:paraId="077DF322" w14:textId="3EB8B46F"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 xml:space="preserve">Assist in organizing company budget, internal financial control, and gives ways the company can use its budget in achieving all their activities. </w:t>
      </w:r>
    </w:p>
    <w:p w14:paraId="578E7F3F" w14:textId="3700E892" w:rsidR="0047684C" w:rsidRPr="003F5470" w:rsidRDefault="0047684C" w:rsidP="003F5470">
      <w:pPr>
        <w:spacing w:line="480" w:lineRule="auto"/>
        <w:rPr>
          <w:rFonts w:ascii="Times New Roman" w:hAnsi="Times New Roman" w:cs="Times New Roman"/>
          <w:i/>
          <w:iCs/>
          <w:sz w:val="24"/>
          <w:szCs w:val="24"/>
          <w:lang w:val="en-US"/>
        </w:rPr>
      </w:pPr>
      <w:r w:rsidRPr="003F5470">
        <w:rPr>
          <w:rFonts w:ascii="Times New Roman" w:hAnsi="Times New Roman" w:cs="Times New Roman"/>
          <w:i/>
          <w:iCs/>
          <w:sz w:val="24"/>
          <w:szCs w:val="24"/>
          <w:lang w:val="en-US"/>
        </w:rPr>
        <w:t>Quiz 3.</w:t>
      </w:r>
    </w:p>
    <w:p w14:paraId="38E7055A" w14:textId="50F1930A" w:rsidR="0047684C" w:rsidRPr="003F5470" w:rsidRDefault="0047684C" w:rsidP="003F5470">
      <w:pPr>
        <w:spacing w:line="480" w:lineRule="auto"/>
        <w:rPr>
          <w:rFonts w:ascii="Times New Roman" w:hAnsi="Times New Roman" w:cs="Times New Roman"/>
          <w:i/>
          <w:iCs/>
          <w:sz w:val="24"/>
          <w:szCs w:val="24"/>
          <w:lang w:val="en-US"/>
        </w:rPr>
      </w:pPr>
      <w:r w:rsidRPr="003F5470">
        <w:rPr>
          <w:rFonts w:ascii="Times New Roman" w:hAnsi="Times New Roman" w:cs="Times New Roman"/>
          <w:i/>
          <w:iCs/>
          <w:sz w:val="24"/>
          <w:szCs w:val="24"/>
          <w:lang w:val="en-US"/>
        </w:rPr>
        <w:t>Gross Profit Percentage.</w:t>
      </w:r>
    </w:p>
    <w:p w14:paraId="5EA2D081" w14:textId="4F51BFC5"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Gross profit percentage =Gross profit/Total sales x100%</w:t>
      </w:r>
    </w:p>
    <w:p w14:paraId="6CBDD230" w14:textId="6431C7B5"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GPP=225,000/600000 x100 =37.5%</w:t>
      </w:r>
    </w:p>
    <w:p w14:paraId="64C7669C" w14:textId="1266DA4E"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Interest Cover</w:t>
      </w:r>
    </w:p>
    <w:p w14:paraId="0ED1A83F" w14:textId="6DA66047" w:rsidR="0047684C" w:rsidRPr="003F5470" w:rsidRDefault="0047684C" w:rsidP="003F5470">
      <w:pPr>
        <w:spacing w:line="480" w:lineRule="auto"/>
        <w:rPr>
          <w:rFonts w:ascii="Times New Roman" w:hAnsi="Times New Roman" w:cs="Times New Roman"/>
          <w:i/>
          <w:iCs/>
          <w:sz w:val="24"/>
          <w:szCs w:val="24"/>
          <w:lang w:val="en-US"/>
        </w:rPr>
      </w:pPr>
      <w:r w:rsidRPr="003F5470">
        <w:rPr>
          <w:rFonts w:ascii="Times New Roman" w:hAnsi="Times New Roman" w:cs="Times New Roman"/>
          <w:i/>
          <w:iCs/>
          <w:sz w:val="24"/>
          <w:szCs w:val="24"/>
          <w:lang w:val="en-US"/>
        </w:rPr>
        <w:t xml:space="preserve">b. Explain the following </w:t>
      </w:r>
    </w:p>
    <w:p w14:paraId="3522B82C" w14:textId="304BA2F5"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9% Debenture 2018 this is the percentage of long-term security that is earning a fixed interest rate that is issued by a company as security against assets.</w:t>
      </w:r>
    </w:p>
    <w:p w14:paraId="60B74C32" w14:textId="1C9EC0EB"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Payables (creditors) collection these are the numbers of days the company takes to pay their suppliers</w:t>
      </w:r>
    </w:p>
    <w:p w14:paraId="115BAB26" w14:textId="382A2FA5" w:rsidR="0047684C" w:rsidRPr="003F5470" w:rsidRDefault="0047684C"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 xml:space="preserve">Gearing. It is the relationship of the company operating using funding from lenders versus the shareholders of the company. </w:t>
      </w:r>
    </w:p>
    <w:p w14:paraId="1D9B660A" w14:textId="77777777" w:rsidR="0047684C" w:rsidRPr="003F5470" w:rsidRDefault="0047684C" w:rsidP="003F5470">
      <w:pPr>
        <w:spacing w:line="480" w:lineRule="auto"/>
        <w:rPr>
          <w:rFonts w:ascii="Times New Roman" w:hAnsi="Times New Roman" w:cs="Times New Roman"/>
          <w:sz w:val="24"/>
          <w:szCs w:val="24"/>
          <w:lang w:val="en-US"/>
        </w:rPr>
      </w:pPr>
    </w:p>
    <w:p w14:paraId="2D030C6D" w14:textId="1CC0121E" w:rsidR="0047684C" w:rsidRDefault="0047684C" w:rsidP="003F5470">
      <w:pPr>
        <w:spacing w:line="480" w:lineRule="auto"/>
        <w:rPr>
          <w:rFonts w:ascii="Times New Roman" w:hAnsi="Times New Roman" w:cs="Times New Roman"/>
          <w:sz w:val="24"/>
          <w:szCs w:val="24"/>
          <w:lang w:val="en-US"/>
        </w:rPr>
      </w:pPr>
    </w:p>
    <w:p w14:paraId="0F83D448" w14:textId="4F73774B" w:rsidR="003F5470" w:rsidRDefault="003F5470" w:rsidP="003F5470">
      <w:pPr>
        <w:spacing w:line="480" w:lineRule="auto"/>
        <w:rPr>
          <w:rFonts w:ascii="Times New Roman" w:hAnsi="Times New Roman" w:cs="Times New Roman"/>
          <w:sz w:val="24"/>
          <w:szCs w:val="24"/>
          <w:lang w:val="en-US"/>
        </w:rPr>
      </w:pPr>
    </w:p>
    <w:p w14:paraId="1BB4475F" w14:textId="77777777" w:rsidR="003F5470" w:rsidRPr="003F5470" w:rsidRDefault="003F5470" w:rsidP="003F5470">
      <w:pPr>
        <w:spacing w:line="480" w:lineRule="auto"/>
        <w:rPr>
          <w:rFonts w:ascii="Times New Roman" w:hAnsi="Times New Roman" w:cs="Times New Roman"/>
          <w:sz w:val="24"/>
          <w:szCs w:val="24"/>
          <w:lang w:val="en-US"/>
        </w:rPr>
      </w:pPr>
    </w:p>
    <w:p w14:paraId="3486212C" w14:textId="77777777" w:rsidR="0047684C" w:rsidRPr="003F5470" w:rsidRDefault="0047684C" w:rsidP="003F5470">
      <w:pPr>
        <w:spacing w:line="480" w:lineRule="auto"/>
        <w:rPr>
          <w:rFonts w:ascii="Times New Roman" w:hAnsi="Times New Roman" w:cs="Times New Roman"/>
          <w:sz w:val="24"/>
          <w:szCs w:val="24"/>
          <w:lang w:val="en-US"/>
        </w:rPr>
      </w:pPr>
    </w:p>
    <w:p w14:paraId="4676C7DA" w14:textId="6E22DA28" w:rsidR="0047684C" w:rsidRPr="003F5470" w:rsidRDefault="003F5470" w:rsidP="003F5470">
      <w:pPr>
        <w:spacing w:line="480" w:lineRule="auto"/>
        <w:jc w:val="center"/>
        <w:rPr>
          <w:rFonts w:ascii="Times New Roman" w:hAnsi="Times New Roman" w:cs="Times New Roman"/>
          <w:sz w:val="24"/>
          <w:szCs w:val="24"/>
          <w:lang w:val="en-US"/>
        </w:rPr>
      </w:pPr>
      <w:r w:rsidRPr="003F5470">
        <w:rPr>
          <w:rFonts w:ascii="Times New Roman" w:hAnsi="Times New Roman" w:cs="Times New Roman"/>
          <w:sz w:val="24"/>
          <w:szCs w:val="24"/>
          <w:lang w:val="en-US"/>
        </w:rPr>
        <w:lastRenderedPageBreak/>
        <w:t>R</w:t>
      </w:r>
      <w:r>
        <w:rPr>
          <w:rFonts w:ascii="Times New Roman" w:hAnsi="Times New Roman" w:cs="Times New Roman"/>
          <w:sz w:val="24"/>
          <w:szCs w:val="24"/>
          <w:lang w:val="en-US"/>
        </w:rPr>
        <w:t>ef</w:t>
      </w:r>
      <w:r w:rsidRPr="003F5470">
        <w:rPr>
          <w:rFonts w:ascii="Times New Roman" w:hAnsi="Times New Roman" w:cs="Times New Roman"/>
          <w:sz w:val="24"/>
          <w:szCs w:val="24"/>
          <w:lang w:val="en-US"/>
        </w:rPr>
        <w:t>erence.</w:t>
      </w:r>
    </w:p>
    <w:p w14:paraId="548EFA87" w14:textId="5B9159B1" w:rsidR="003F5470" w:rsidRDefault="003F5470" w:rsidP="003F5470">
      <w:pPr>
        <w:spacing w:line="480" w:lineRule="auto"/>
        <w:ind w:left="567" w:hanging="567"/>
        <w:rPr>
          <w:rFonts w:ascii="Times New Roman" w:hAnsi="Times New Roman" w:cs="Times New Roman"/>
          <w:sz w:val="24"/>
          <w:szCs w:val="24"/>
          <w:lang w:val="en-US"/>
        </w:rPr>
      </w:pPr>
      <w:r w:rsidRPr="003F5470">
        <w:rPr>
          <w:rFonts w:ascii="Times New Roman" w:hAnsi="Times New Roman" w:cs="Times New Roman"/>
          <w:sz w:val="24"/>
          <w:szCs w:val="24"/>
          <w:lang w:val="en-US"/>
        </w:rPr>
        <w:t>Chang, H. C. (2013). Environmental management accounting in the Taiwanese higher education sector. International Journal of Sustainability in Higher Education.</w:t>
      </w:r>
    </w:p>
    <w:p w14:paraId="722AC732" w14:textId="7F42CA5C" w:rsidR="003F5470" w:rsidRDefault="003F5470" w:rsidP="003F5470">
      <w:pPr>
        <w:spacing w:line="480" w:lineRule="auto"/>
        <w:ind w:left="567" w:hanging="567"/>
        <w:rPr>
          <w:rFonts w:ascii="Times New Roman" w:hAnsi="Times New Roman" w:cs="Times New Roman"/>
          <w:sz w:val="24"/>
          <w:szCs w:val="24"/>
          <w:lang w:val="en-US"/>
        </w:rPr>
      </w:pPr>
      <w:proofErr w:type="spellStart"/>
      <w:r w:rsidRPr="003F5470">
        <w:rPr>
          <w:rFonts w:ascii="Times New Roman" w:hAnsi="Times New Roman" w:cs="Times New Roman"/>
          <w:sz w:val="24"/>
          <w:szCs w:val="24"/>
          <w:lang w:val="en-US"/>
        </w:rPr>
        <w:t>Markaryan</w:t>
      </w:r>
      <w:proofErr w:type="spellEnd"/>
      <w:r w:rsidRPr="003F5470">
        <w:rPr>
          <w:rFonts w:ascii="Times New Roman" w:hAnsi="Times New Roman" w:cs="Times New Roman"/>
          <w:sz w:val="24"/>
          <w:szCs w:val="24"/>
          <w:lang w:val="en-US"/>
        </w:rPr>
        <w:t xml:space="preserve">, S. E., &amp; </w:t>
      </w:r>
      <w:proofErr w:type="spellStart"/>
      <w:r w:rsidRPr="003F5470">
        <w:rPr>
          <w:rFonts w:ascii="Times New Roman" w:hAnsi="Times New Roman" w:cs="Times New Roman"/>
          <w:sz w:val="24"/>
          <w:szCs w:val="24"/>
          <w:lang w:val="en-US"/>
        </w:rPr>
        <w:t>Snetkova</w:t>
      </w:r>
      <w:proofErr w:type="spellEnd"/>
      <w:r w:rsidRPr="003F5470">
        <w:rPr>
          <w:rFonts w:ascii="Times New Roman" w:hAnsi="Times New Roman" w:cs="Times New Roman"/>
          <w:sz w:val="24"/>
          <w:szCs w:val="24"/>
          <w:lang w:val="en-US"/>
        </w:rPr>
        <w:t>, T. A. (2015). Purpose and application peculiarities of management accounting in insurance companies. Mediterranean Journal of Social Sciences, 6(1 S3), 375.</w:t>
      </w:r>
    </w:p>
    <w:p w14:paraId="405A2734" w14:textId="68C63DFA" w:rsidR="003F5470" w:rsidRPr="003F5470" w:rsidRDefault="003F5470" w:rsidP="003F5470">
      <w:pPr>
        <w:spacing w:line="480" w:lineRule="auto"/>
        <w:ind w:left="567" w:hanging="567"/>
        <w:rPr>
          <w:rFonts w:ascii="Times New Roman" w:hAnsi="Times New Roman" w:cs="Times New Roman"/>
          <w:sz w:val="24"/>
          <w:szCs w:val="24"/>
          <w:lang w:val="en-US"/>
        </w:rPr>
      </w:pPr>
      <w:r w:rsidRPr="003F5470">
        <w:rPr>
          <w:rFonts w:ascii="Times New Roman" w:hAnsi="Times New Roman" w:cs="Times New Roman"/>
          <w:sz w:val="24"/>
          <w:szCs w:val="24"/>
          <w:lang w:val="en-US"/>
        </w:rPr>
        <w:t>Mara, M. (2015). Principles of accounting (BBM 100).</w:t>
      </w:r>
    </w:p>
    <w:p w14:paraId="5F314941" w14:textId="4F6008BB" w:rsidR="003F5470" w:rsidRPr="003F5470" w:rsidRDefault="003F5470" w:rsidP="003F5470">
      <w:pPr>
        <w:spacing w:line="480" w:lineRule="auto"/>
        <w:rPr>
          <w:rFonts w:ascii="Times New Roman" w:hAnsi="Times New Roman" w:cs="Times New Roman"/>
          <w:sz w:val="24"/>
          <w:szCs w:val="24"/>
          <w:lang w:val="en-US"/>
        </w:rPr>
      </w:pPr>
      <w:r w:rsidRPr="003F5470">
        <w:rPr>
          <w:rFonts w:ascii="Times New Roman" w:hAnsi="Times New Roman" w:cs="Times New Roman"/>
          <w:sz w:val="24"/>
          <w:szCs w:val="24"/>
          <w:lang w:val="en-US"/>
        </w:rPr>
        <w:t>.</w:t>
      </w:r>
    </w:p>
    <w:sectPr w:rsidR="003F5470" w:rsidRPr="003F5470" w:rsidSect="003F547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4E7ECC" w14:textId="77777777" w:rsidR="00895A49" w:rsidRDefault="00895A49" w:rsidP="003F5470">
      <w:pPr>
        <w:spacing w:after="0" w:line="240" w:lineRule="auto"/>
      </w:pPr>
      <w:r>
        <w:separator/>
      </w:r>
    </w:p>
  </w:endnote>
  <w:endnote w:type="continuationSeparator" w:id="0">
    <w:p w14:paraId="272A23DA" w14:textId="77777777" w:rsidR="00895A49" w:rsidRDefault="00895A49" w:rsidP="003F5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38B50" w14:textId="77777777" w:rsidR="003F5470" w:rsidRDefault="003F5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E01E8" w14:textId="77777777" w:rsidR="003F5470" w:rsidRDefault="003F5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B7917" w14:textId="77777777" w:rsidR="003F5470" w:rsidRDefault="003F5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97452" w14:textId="77777777" w:rsidR="00895A49" w:rsidRDefault="00895A49" w:rsidP="003F5470">
      <w:pPr>
        <w:spacing w:after="0" w:line="240" w:lineRule="auto"/>
      </w:pPr>
      <w:r>
        <w:separator/>
      </w:r>
    </w:p>
  </w:footnote>
  <w:footnote w:type="continuationSeparator" w:id="0">
    <w:p w14:paraId="623D8424" w14:textId="77777777" w:rsidR="00895A49" w:rsidRDefault="00895A49" w:rsidP="003F5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40871" w14:textId="77777777" w:rsidR="003F5470" w:rsidRDefault="003F5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1106547"/>
      <w:docPartObj>
        <w:docPartGallery w:val="Page Numbers (Top of Page)"/>
        <w:docPartUnique/>
      </w:docPartObj>
    </w:sdtPr>
    <w:sdtEndPr>
      <w:rPr>
        <w:noProof/>
      </w:rPr>
    </w:sdtEndPr>
    <w:sdtContent>
      <w:p w14:paraId="4A83A554" w14:textId="09C093BB" w:rsidR="003F5470" w:rsidRDefault="003F547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03B57E" w14:textId="0B87B1B3" w:rsidR="003F5470" w:rsidRDefault="003F5470">
    <w:pPr>
      <w:pStyle w:val="Header"/>
    </w:pPr>
    <w:r w:rsidRPr="003F5470">
      <w:t xml:space="preserve">ECONOMICS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F6ACB" w14:textId="55ED15EE" w:rsidR="003F5470" w:rsidRDefault="003F5470">
    <w:pPr>
      <w:pStyle w:val="Header"/>
      <w:jc w:val="right"/>
    </w:pPr>
    <w:r>
      <w:rPr>
        <w:lang w:val="en-US"/>
      </w:rPr>
      <w:t xml:space="preserve">Running Head: ECONOMICS                                                                                                                          </w:t>
    </w:r>
    <w:sdt>
      <w:sdtPr>
        <w:id w:val="-1501885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E517A50" w14:textId="77777777" w:rsidR="003F5470" w:rsidRDefault="003F54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yNjQ3N7Q0tTQwMTBR0lEKTi0uzszPAykwqgUAtxywOiwAAAA="/>
  </w:docVars>
  <w:rsids>
    <w:rsidRoot w:val="0047684C"/>
    <w:rsid w:val="003F5470"/>
    <w:rsid w:val="0047684C"/>
    <w:rsid w:val="00895A49"/>
    <w:rsid w:val="00CE248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2C89"/>
  <w15:chartTrackingRefBased/>
  <w15:docId w15:val="{ADD68CE8-535C-4D1C-A309-6D8629D4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4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470"/>
  </w:style>
  <w:style w:type="paragraph" w:styleId="Footer">
    <w:name w:val="footer"/>
    <w:basedOn w:val="Normal"/>
    <w:link w:val="FooterChar"/>
    <w:uiPriority w:val="99"/>
    <w:unhideWhenUsed/>
    <w:rsid w:val="003F54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2020-07-15T01:12:00Z</dcterms:created>
  <dcterms:modified xsi:type="dcterms:W3CDTF">2020-07-15T01:12:00Z</dcterms:modified>
</cp:coreProperties>
</file>